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F234DF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Biología</w:t>
      </w:r>
    </w:p>
    <w:bookmarkEnd w:id="0"/>
    <w:p w:rsidR="00B676CF" w:rsidRPr="00114F29" w:rsidRDefault="00F234DF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B676CF" w:rsidRPr="00114F29">
        <w:rPr>
          <w:b/>
          <w:bCs/>
          <w:sz w:val="24"/>
          <w:szCs w:val="24"/>
          <w:u w:val="single"/>
        </w:rPr>
        <w:t>° Semestre</w:t>
      </w:r>
    </w:p>
    <w:p w:rsidR="001425A8" w:rsidRDefault="00F234DF" w:rsidP="001425A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IV° MEDIO</w:t>
      </w:r>
    </w:p>
    <w:p w:rsidR="00114F29" w:rsidRDefault="00F234DF" w:rsidP="001425A8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Profesora</w:t>
      </w:r>
      <w:r w:rsidR="00456CF1" w:rsidRPr="00456CF1">
        <w:rPr>
          <w:sz w:val="24"/>
          <w:szCs w:val="24"/>
        </w:rPr>
        <w:t>:</w:t>
      </w:r>
      <w:r>
        <w:rPr>
          <w:sz w:val="24"/>
          <w:szCs w:val="24"/>
        </w:rPr>
        <w:t xml:space="preserve"> Ana Mirena Romero</w:t>
      </w: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F234DF" w:rsidTr="001952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195223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19522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N2: “Sexualidad Humana”</w:t>
            </w:r>
          </w:p>
        </w:tc>
      </w:tr>
      <w:tr w:rsidR="00F234DF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19522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F Demostrar valoración y cuidado por la salud y la integridad de las personas, evitando conductas de riesgo, considerando medidas de seguridad y tomando conciencia de las implicancias éticas de los avances científicos y tecnológicos.</w:t>
            </w:r>
          </w:p>
        </w:tc>
      </w:tr>
      <w:tr w:rsidR="00F234DF" w:rsidRPr="00534326" w:rsidTr="0019522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195223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rPr>
                <w:rStyle w:val="Refdenotaalpie"/>
                <w:rFonts w:eastAsia="Calibri" w:cstheme="minorHAnsi"/>
                <w:b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Pr="00534326" w:rsidRDefault="00F234DF" w:rsidP="00F234DF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 04: </w:t>
            </w: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Describir la fecundación, la implantación y el desarrollo del embrión, y analizar la responsabilidad de los padres en la nutrición prenatal y la lactancia.</w:t>
            </w:r>
          </w:p>
          <w:p w:rsidR="00F234DF" w:rsidRPr="00534326" w:rsidRDefault="00F234DF" w:rsidP="00F234DF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OA 05: Explicar y evaluar los métodos de regulación de la fertilidad e identificar los elementos de una paternidad y una maternidad responsables.</w:t>
            </w:r>
            <w:r w:rsidRPr="00534326">
              <w:rPr>
                <w:rFonts w:cstheme="minorHAnsi"/>
                <w:color w:val="1A1A1A"/>
              </w:rPr>
              <w:t xml:space="preserve"> </w:t>
            </w:r>
          </w:p>
        </w:tc>
      </w:tr>
      <w:tr w:rsidR="00F234DF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19522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Fecundación</w:t>
            </w:r>
          </w:p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Desarrollo embrionario y fetal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Parto y lactancia</w:t>
            </w:r>
          </w:p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ITS</w:t>
            </w:r>
          </w:p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Planificación Familiar</w:t>
            </w:r>
          </w:p>
        </w:tc>
      </w:tr>
      <w:tr w:rsidR="00F234DF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19522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F234DF" w:rsidRDefault="00F234DF" w:rsidP="00F234DF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F234DF" w:rsidTr="0019522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F234DF" w:rsidRDefault="00F234DF" w:rsidP="00195223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F234DF" w:rsidRDefault="00F234DF" w:rsidP="0019522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1 Evaluaciones formativas</w:t>
            </w:r>
          </w:p>
        </w:tc>
      </w:tr>
    </w:tbl>
    <w:p w:rsidR="00F234DF" w:rsidRDefault="00F234DF" w:rsidP="001425A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B4DC0" w:rsidTr="001952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Default="004B4DC0" w:rsidP="00195223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Default="004B4DC0" w:rsidP="0019522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N3: ADN EL MATERIAL GENÉTICO</w:t>
            </w:r>
          </w:p>
        </w:tc>
      </w:tr>
      <w:tr w:rsidR="004B4DC0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Default="004B4DC0" w:rsidP="0019522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F Demostrar valoración y cuidado por la salud y la integridad de las personas, evitando conductas de riesgo, considerando medidas de seguridad y tomando conciencia de las implicancias éticas de los avances científicos y tecnológicos.</w:t>
            </w:r>
          </w:p>
        </w:tc>
      </w:tr>
      <w:tr w:rsidR="004B4DC0" w:rsidTr="0019522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Default="004B4DC0" w:rsidP="00195223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OA 06: I</w:t>
            </w:r>
            <w:r w:rsidRPr="00CE70B5">
              <w:rPr>
                <w:rFonts w:cstheme="minorHAnsi"/>
                <w:color w:val="1A1A1A"/>
              </w:rPr>
              <w:t>nvestigar y argumentar, basándose en evidencias, que el material genético se transmite de generación en generación en organismos como plantas y animales, considerando: -La comparación de la mitosis y la meiosis. -Las causas y consecuencias de anomalías y pérdida de control de la división celular (tumor, cáncer, trisomía, entre otros).</w:t>
            </w:r>
          </w:p>
        </w:tc>
      </w:tr>
      <w:tr w:rsidR="004B4DC0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Default="004B4DC0" w:rsidP="0019522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ADN</w:t>
            </w:r>
          </w:p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Cromosomas</w:t>
            </w:r>
          </w:p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Ciclo celular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Mitosis </w:t>
            </w:r>
          </w:p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Meiosis</w:t>
            </w:r>
          </w:p>
        </w:tc>
      </w:tr>
      <w:tr w:rsidR="004B4DC0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Default="004B4DC0" w:rsidP="0019522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4B4DC0" w:rsidRPr="00F0212A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F0212A"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4B4DC0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4B4DC0" w:rsidTr="0019522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Default="004B4DC0" w:rsidP="00195223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lastRenderedPageBreak/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B4DC0" w:rsidRDefault="004B4DC0" w:rsidP="0019522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eastAsia="Times New Roman" w:cstheme="minorHAnsi"/>
                <w:lang w:val="es-ES" w:eastAsia="es-ES"/>
              </w:rPr>
              <w:t>1 trabajo de evaluación formativa</w:t>
            </w:r>
          </w:p>
        </w:tc>
      </w:tr>
    </w:tbl>
    <w:p w:rsidR="004B4DC0" w:rsidRDefault="004B4DC0" w:rsidP="001425A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4B4DC0" w:rsidRDefault="004B4DC0" w:rsidP="001425A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4B4DC0" w:rsidRDefault="004B4DC0" w:rsidP="001425A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:rsidR="004B4DC0" w:rsidRDefault="004B4DC0" w:rsidP="001425A8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9B63B9" w:rsidTr="001952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195223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4B4DC0" w:rsidP="0019522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N4</w:t>
            </w:r>
            <w:r w:rsidR="009B63B9">
              <w:rPr>
                <w:rFonts w:cstheme="minorHAnsi"/>
              </w:rPr>
              <w:t>: “Herencia y Variabilidad”</w:t>
            </w:r>
          </w:p>
        </w:tc>
      </w:tr>
      <w:tr w:rsidR="009B63B9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19522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F Demostrar valoración y cuidado por la salud y la integridad de las personas, evitando conductas de riesgo, considerando medidas de seguridad y tomando conciencia de las implicancias éticas de los avances científicos y tecnológicos.</w:t>
            </w:r>
          </w:p>
        </w:tc>
      </w:tr>
      <w:tr w:rsidR="009B63B9" w:rsidRPr="00534326" w:rsidTr="0019522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195223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Pr="00534326" w:rsidRDefault="009B63B9" w:rsidP="009B63B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OA 07 Desarrollar una explicación científica, basada en evidencias, sobre los procesos de herencia genética en plantas y animales, aplicando los principios básicos de la herencia propuestos por Mendel.</w:t>
            </w:r>
            <w:r w:rsidRPr="00534326">
              <w:rPr>
                <w:rFonts w:cstheme="minorHAnsi"/>
                <w:color w:val="1A1A1A"/>
              </w:rPr>
              <w:t xml:space="preserve"> </w:t>
            </w:r>
          </w:p>
        </w:tc>
      </w:tr>
      <w:tr w:rsidR="009B63B9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19522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Genética y Mendel</w:t>
            </w:r>
          </w:p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Primera Ley de Mendel</w:t>
            </w:r>
          </w:p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Segunda Ley de Mendel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proofErr w:type="spellStart"/>
            <w:r>
              <w:rPr>
                <w:rFonts w:eastAsia="Times New Roman" w:cstheme="minorHAnsi"/>
                <w:lang w:val="es-ES" w:eastAsia="es-ES"/>
              </w:rPr>
              <w:t>Monohibridismo</w:t>
            </w:r>
            <w:proofErr w:type="spellEnd"/>
          </w:p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proofErr w:type="spellStart"/>
            <w:r>
              <w:rPr>
                <w:rFonts w:eastAsia="Times New Roman" w:cstheme="minorHAnsi"/>
                <w:lang w:val="es-ES" w:eastAsia="es-ES"/>
              </w:rPr>
              <w:t>Dihibridismo</w:t>
            </w:r>
            <w:proofErr w:type="spellEnd"/>
          </w:p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Árbol Genealógico</w:t>
            </w:r>
          </w:p>
        </w:tc>
      </w:tr>
      <w:tr w:rsidR="009B63B9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19522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9B63B9" w:rsidRDefault="009B63B9" w:rsidP="009B63B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9B63B9" w:rsidTr="0019522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9B63B9" w:rsidRDefault="009B63B9" w:rsidP="00195223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9B63B9" w:rsidRDefault="009B63B9" w:rsidP="0019522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1 Evaluaciones formativas</w:t>
            </w:r>
          </w:p>
        </w:tc>
      </w:tr>
    </w:tbl>
    <w:p w:rsidR="004B4DC0" w:rsidRPr="004B4DC0" w:rsidRDefault="009B63B9" w:rsidP="004B4DC0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 </w:t>
      </w:r>
    </w:p>
    <w:p w:rsidR="004B4DC0" w:rsidRDefault="004B4DC0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B4DC0" w:rsidRPr="002E2C18" w:rsidTr="001952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195223">
            <w:pPr>
              <w:rPr>
                <w:rFonts w:eastAsia="BatangChe" w:cstheme="minorHAnsi"/>
                <w:lang w:eastAsia="es-CL"/>
              </w:rPr>
            </w:pPr>
            <w:r w:rsidRPr="002E2C18"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3A66C0" w:rsidP="0019522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N5</w:t>
            </w:r>
            <w:r w:rsidR="00B443E0">
              <w:rPr>
                <w:rFonts w:cstheme="minorHAnsi"/>
              </w:rPr>
              <w:t xml:space="preserve"> </w:t>
            </w:r>
            <w:r w:rsidR="004B4DC0" w:rsidRPr="002E2C18">
              <w:rPr>
                <w:rFonts w:cstheme="minorHAnsi"/>
              </w:rPr>
              <w:t>: Coordinación y regulación corporal</w:t>
            </w:r>
          </w:p>
        </w:tc>
      </w:tr>
      <w:tr w:rsidR="004B4DC0" w:rsidRPr="002E2C18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195223">
            <w:pPr>
              <w:rPr>
                <w:rFonts w:eastAsia="Calibri" w:cstheme="minorHAnsi"/>
                <w:lang w:eastAsia="es-CL"/>
              </w:rPr>
            </w:pPr>
            <w:r w:rsidRPr="002E2C18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4B4DC0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E2C18">
              <w:rPr>
                <w:rFonts w:cstheme="minorHAnsi"/>
              </w:rPr>
              <w:t xml:space="preserve">OA A Mostrar interés por conocer y comprender fenómenos científicos. </w:t>
            </w:r>
          </w:p>
          <w:p w:rsidR="004B4DC0" w:rsidRPr="002E2C18" w:rsidRDefault="004B4DC0" w:rsidP="004B4DC0">
            <w:pPr>
              <w:pStyle w:val="Prrafodelista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E2C18">
              <w:rPr>
                <w:rFonts w:cstheme="minorHAnsi"/>
              </w:rPr>
              <w:t>OA D Manifestar pensamiento crítico y argumentar basándose en evidencias válidas y confiables.</w:t>
            </w:r>
          </w:p>
          <w:p w:rsidR="004B4DC0" w:rsidRPr="002E2C18" w:rsidRDefault="004B4DC0" w:rsidP="004B4DC0">
            <w:pPr>
              <w:pStyle w:val="Prrafodelista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E2C18">
              <w:rPr>
                <w:rFonts w:cstheme="minorHAnsi"/>
              </w:rPr>
              <w:t>OA F Cuidar la salud de las personas y ser consciente de las implicancias éticas en las actividades científicas.</w:t>
            </w:r>
          </w:p>
        </w:tc>
      </w:tr>
      <w:tr w:rsidR="004B4DC0" w:rsidRPr="002E2C18" w:rsidTr="00195223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195223">
            <w:pPr>
              <w:rPr>
                <w:rFonts w:eastAsia="Calibri" w:cstheme="minorHAnsi"/>
                <w:b w:val="0"/>
                <w:lang w:eastAsia="es-CL"/>
              </w:rPr>
            </w:pPr>
            <w:r w:rsidRPr="002E2C18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2E2C18">
              <w:rPr>
                <w:rStyle w:val="Refdenotaalpie"/>
                <w:rFonts w:eastAsia="Calibri" w:cstheme="minorHAnsi"/>
                <w:b w:val="0"/>
                <w:lang w:eastAsia="es-CL"/>
              </w:rPr>
              <w:footnoteReference w:id="3"/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4B4DC0">
            <w:pPr>
              <w:pStyle w:val="Prrafodelista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E2C18">
              <w:rPr>
                <w:rFonts w:cstheme="minorHAnsi"/>
              </w:rPr>
              <w:t xml:space="preserve">OA1, </w:t>
            </w:r>
            <w:r w:rsidRPr="002E2C18">
              <w:rPr>
                <w:rFonts w:cstheme="minorHAnsi"/>
                <w:color w:val="4D4D4D"/>
                <w:shd w:val="clear" w:color="auto" w:fill="FFFFFF"/>
              </w:rPr>
              <w:t>Explicar cómo el sistema nervioso coordina las acciones del organismo para adaptarse a estímulos del ambiente por medio de señales transmitidas por neuronas a lo largo del cuerpo, e investigar y comunicar sus cuidados, como las horas de sueño, el consumo de drogas, café y alcohol, y la prevención de traumatismos.</w:t>
            </w:r>
          </w:p>
        </w:tc>
      </w:tr>
      <w:tr w:rsidR="004B4DC0" w:rsidRPr="002E2C18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195223">
            <w:pPr>
              <w:rPr>
                <w:rFonts w:eastAsia="Calibri" w:cstheme="minorHAnsi"/>
                <w:lang w:eastAsia="es-CL"/>
              </w:rPr>
            </w:pPr>
            <w:r w:rsidRPr="002E2C18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E2C18">
              <w:rPr>
                <w:rFonts w:eastAsia="Times New Roman" w:cstheme="minorHAnsi"/>
                <w:lang w:val="es-ES" w:eastAsia="es-ES"/>
              </w:rPr>
              <w:t>Sistema Nervioso</w:t>
            </w:r>
          </w:p>
          <w:p w:rsidR="004B4DC0" w:rsidRPr="002E2C18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E2C18">
              <w:rPr>
                <w:rFonts w:eastAsia="Times New Roman" w:cstheme="minorHAnsi"/>
                <w:lang w:val="es-ES" w:eastAsia="es-ES"/>
              </w:rPr>
              <w:t>Arco reflejo</w:t>
            </w:r>
          </w:p>
          <w:p w:rsidR="004B4DC0" w:rsidRPr="002E2C18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E2C18">
              <w:rPr>
                <w:rFonts w:eastAsia="Times New Roman" w:cstheme="minorHAnsi"/>
                <w:lang w:val="es-ES" w:eastAsia="es-ES"/>
              </w:rPr>
              <w:t>Neurona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E2C18">
              <w:rPr>
                <w:rFonts w:eastAsia="Times New Roman" w:cstheme="minorHAnsi"/>
                <w:lang w:val="es-ES" w:eastAsia="es-ES"/>
              </w:rPr>
              <w:t>Estímulo nervioso</w:t>
            </w:r>
          </w:p>
          <w:p w:rsidR="004B4DC0" w:rsidRPr="002E2C18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E2C18">
              <w:rPr>
                <w:rFonts w:eastAsia="Times New Roman" w:cstheme="minorHAnsi"/>
                <w:lang w:val="es-ES" w:eastAsia="es-ES"/>
              </w:rPr>
              <w:t>Sinapsis química</w:t>
            </w:r>
          </w:p>
        </w:tc>
      </w:tr>
      <w:tr w:rsidR="004B4DC0" w:rsidRPr="002E2C18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195223">
            <w:pPr>
              <w:rPr>
                <w:rFonts w:eastAsia="Calibri" w:cstheme="minorHAnsi"/>
                <w:lang w:eastAsia="es-CL"/>
              </w:rPr>
            </w:pPr>
            <w:r w:rsidRPr="002E2C18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E2C18"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4B4DC0" w:rsidRPr="002E2C18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E2C18"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4B4DC0" w:rsidRPr="002E2C18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E2C18"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4B4DC0" w:rsidRPr="002E2C18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E2C18"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4B4DC0" w:rsidRPr="002E2C18" w:rsidRDefault="004B4DC0" w:rsidP="004B4DC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2E2C18"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4B4DC0" w:rsidRPr="002E2C18" w:rsidTr="001952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B4DC0" w:rsidRPr="002E2C18" w:rsidRDefault="004B4DC0" w:rsidP="00195223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B4DC0" w:rsidRPr="004B4DC0" w:rsidRDefault="00B443E0" w:rsidP="004B4D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 evaluación formativa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4B4DC0" w:rsidRPr="004B4DC0" w:rsidRDefault="004B4DC0" w:rsidP="004B4DC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</w:tbl>
    <w:p w:rsidR="004B4DC0" w:rsidRPr="00B676CF" w:rsidRDefault="004B4DC0" w:rsidP="00B676CF">
      <w:pPr>
        <w:spacing w:after="0" w:line="240" w:lineRule="auto"/>
        <w:rPr>
          <w:sz w:val="28"/>
          <w:szCs w:val="28"/>
        </w:rPr>
      </w:pPr>
    </w:p>
    <w:sectPr w:rsidR="004B4DC0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D73" w:rsidRDefault="004A1D73" w:rsidP="00114F29">
      <w:pPr>
        <w:spacing w:after="0" w:line="240" w:lineRule="auto"/>
      </w:pPr>
      <w:r>
        <w:separator/>
      </w:r>
    </w:p>
  </w:endnote>
  <w:endnote w:type="continuationSeparator" w:id="0">
    <w:p w:rsidR="004A1D73" w:rsidRDefault="004A1D73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D73" w:rsidRDefault="004A1D73" w:rsidP="00114F29">
      <w:pPr>
        <w:spacing w:after="0" w:line="240" w:lineRule="auto"/>
      </w:pPr>
      <w:r>
        <w:separator/>
      </w:r>
    </w:p>
  </w:footnote>
  <w:footnote w:type="continuationSeparator" w:id="0">
    <w:p w:rsidR="004A1D73" w:rsidRDefault="004A1D73" w:rsidP="00114F29">
      <w:pPr>
        <w:spacing w:after="0" w:line="240" w:lineRule="auto"/>
      </w:pPr>
      <w:r>
        <w:continuationSeparator/>
      </w:r>
    </w:p>
  </w:footnote>
  <w:footnote w:id="1">
    <w:p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:rsidR="00F234DF" w:rsidRDefault="00F234DF" w:rsidP="00F234DF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  <w:footnote w:id="3">
    <w:p w:rsidR="004B4DC0" w:rsidRDefault="004B4DC0" w:rsidP="004B4DC0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2" w:history="1">
        <w:r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01A5A"/>
    <w:multiLevelType w:val="hybridMultilevel"/>
    <w:tmpl w:val="60F610FC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154ED3"/>
    <w:multiLevelType w:val="hybridMultilevel"/>
    <w:tmpl w:val="749E5FD0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114F29"/>
    <w:rsid w:val="001425A8"/>
    <w:rsid w:val="00146381"/>
    <w:rsid w:val="001959E9"/>
    <w:rsid w:val="003A66C0"/>
    <w:rsid w:val="00456CF1"/>
    <w:rsid w:val="00462E2C"/>
    <w:rsid w:val="004A1D73"/>
    <w:rsid w:val="004B4DC0"/>
    <w:rsid w:val="00553E1E"/>
    <w:rsid w:val="008761A5"/>
    <w:rsid w:val="008E7BC5"/>
    <w:rsid w:val="0095192B"/>
    <w:rsid w:val="009B63B9"/>
    <w:rsid w:val="00A16F00"/>
    <w:rsid w:val="00B443E0"/>
    <w:rsid w:val="00B676CF"/>
    <w:rsid w:val="00C10063"/>
    <w:rsid w:val="00D93887"/>
    <w:rsid w:val="00EE2A06"/>
    <w:rsid w:val="00F02302"/>
    <w:rsid w:val="00F2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rriculumnacional.cl" TargetMode="External"/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2B5C5-6C8A-4437-BCC4-AF3454F78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dcterms:created xsi:type="dcterms:W3CDTF">2020-09-05T22:32:00Z</dcterms:created>
  <dcterms:modified xsi:type="dcterms:W3CDTF">2020-09-05T22:32:00Z</dcterms:modified>
</cp:coreProperties>
</file>